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73CB0">
        <w:rPr>
          <w:rFonts w:ascii="Times New Roman" w:hAnsi="Times New Roman" w:cs="Times New Roman"/>
          <w:sz w:val="28"/>
          <w:szCs w:val="28"/>
        </w:rPr>
        <w:t>ФЕДЕРАЛЬНАЯ СЛУЖБА ПО НАДЗОРУ В СФЕРЕ ЗАЩИТЫ</w:t>
      </w: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ПРАВ ПОТРЕБИТЕЛЕЙ И БЛАГОПОЛУЧИЯ ЧЕЛОВЕКА</w:t>
      </w: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ПИСЬМО</w:t>
      </w: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от 8 мая 2020 г. № 02/8900-2020-24</w:t>
      </w:r>
    </w:p>
    <w:p w:rsidR="00791B9E" w:rsidRPr="00773CB0" w:rsidRDefault="00791B9E" w:rsidP="005C05C2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О НАПРАВЛЕНИИ</w:t>
      </w: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РЕКОМЕНДАЦИЙ ПО ОРГАНИЗАЦИИ РАБОТЫ</w:t>
      </w: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Федеральная служба по надзору в сфере защиты прав потребителей и благополучия человека в целях недопущения распространения новой коронавирусной инфекции направляет рекомендации по организации работы образовательных организаций.</w:t>
      </w:r>
    </w:p>
    <w:p w:rsidR="005C05C2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Органам исполнительной власти субъектов Российской Федерации довести указанные рекомендации до соответствующих организаций всех форм собственности.</w:t>
      </w:r>
    </w:p>
    <w:p w:rsidR="00773CB0" w:rsidRDefault="00773CB0" w:rsidP="005C0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CB0" w:rsidRPr="00773CB0" w:rsidRDefault="00773CB0" w:rsidP="005C0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773CB0" w:rsidRDefault="005C05C2" w:rsidP="00773CB0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А.Ю.ПОПОВА</w:t>
      </w: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к письму Роспотребнадзора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от 08.05.2020 № 02/8900-2020-24</w:t>
      </w: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ГОСУДАРСТВЕННОЕ САНИТАРНО-ЭПИДЕМИОЛОГИЧЕСКОЕ НОРМИРОВАНИЕ РОССИЙСКОЙ ФЕДЕРАЦИИ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Утверждаю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Руководитель Федеральной службы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по надзору в сфере защиты прав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потребителей и благополучия человека,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Главный государственный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санитарный врач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А.Ю. Попова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8 мая 2020 г.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3.1. ПРОФИЛАКТИКА ИНФЕКЦИОННЫХ БОЛЕЗНЕЙ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2.4. ГИГИЕНА ДЕТЕЙ И ПОДРОСТКОВ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ПО ОРГАНИЗАЦИИ РАБОТЫ ОБРАЗОВАТЕЛЬНЫХ ОРГАНИЗАЦИЙ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В УСЛОВИЯХ СОХРАНЕНИЯ РИСКОВ РАСПРОСТРАНЕНИЯ COVID-19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МР 3.1/2.4.0178/1-20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 Разработаны Федеральной службой по надзору в сфере защиты прав потребителей и благополучия человека.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8 мая 2020 г.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3CB0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1.1. 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1.2. Закрепить за каждым классом (группой) учебное помещение (групповую),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lastRenderedPageBreak/>
        <w:t>1.3. По возможности сократить число обучающихся и воспитанников в классе (группе).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1.4. Исключить объединение обучающихся и воспитанников из разных классов (групп) в одну группу продленного дня, не допускать формирование «вечерних дежурных» групп.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1.5. Исключить проведение массовых мероприятий.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1.6. Обеспечить проведение ежедневных «утренних фильтров»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представителей) при проведении «утреннего фильтра».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1.7. Установить при входе в здание дозаторы с антисептическим средством для обработки рук.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1.8. Пересмотреть режим работы организации, в т.ч.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1.10.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1.12. Обеспечить дезинфекцию воздушной среды с использованием приборов для обеззараживания воздуха.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1.14. Обеспечить обработку обеденных столов до и после каждого приема пищи с использованием моющих и дезинфицирующих средств.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1.15.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1.16. Организовать работу персонала пищеблоков с использованием средств индивидуальной защиты (маски и перчатки).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lastRenderedPageBreak/>
        <w:t>1.17. Усилить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1.18.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1.19. 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 правил личной гигиены обучающимися и сотрудниками.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3CB0">
        <w:rPr>
          <w:rFonts w:ascii="Times New Roman" w:hAnsi="Times New Roman" w:cs="Times New Roman"/>
          <w:b/>
          <w:bCs/>
          <w:sz w:val="28"/>
          <w:szCs w:val="28"/>
        </w:rPr>
        <w:t>II. Рекомендации по проведению экзаменов</w:t>
      </w:r>
      <w:r w:rsidR="00773CB0" w:rsidRPr="00773C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3CB0">
        <w:rPr>
          <w:rFonts w:ascii="Times New Roman" w:hAnsi="Times New Roman" w:cs="Times New Roman"/>
          <w:b/>
          <w:bCs/>
          <w:sz w:val="28"/>
          <w:szCs w:val="28"/>
        </w:rPr>
        <w:t>и итоговой аттестации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недопущения обучающихся и персонала с признаками респираторных заболеваний.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2.3. Установить при входе в здание дозаторы с антисептическим средством для обработки рук.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2.4. Составить график прихода на экзамен обучающихся и персонала в целях максимального разобщения обучающихся при проведении утренней термометрии.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2.5. Исключить скопление детей в зоне рекреации.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2.6. 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2.7.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2.8. Обеспечить персонал, присутствующий на экзамене, средствами индивидуальной защиты (маски и перчатки).</w:t>
      </w:r>
    </w:p>
    <w:p w:rsidR="001D06DF" w:rsidRPr="005C05C2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2.9. Организовать питьевой режим с использованием воды в емкостях промышленного производства, в том числе через установки с дозированным розливом воды (куллеры, помпы и т.п.), обеспечив достаточное количество одноразовой посудой и проведение обработки кулеров и дозаторов.</w:t>
      </w:r>
    </w:p>
    <w:sectPr w:rsidR="001D06DF" w:rsidRPr="005C05C2" w:rsidSect="00773CB0">
      <w:footerReference w:type="even" r:id="rId7"/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56D" w:rsidRDefault="0070256D" w:rsidP="00BA54D0">
      <w:r>
        <w:separator/>
      </w:r>
    </w:p>
  </w:endnote>
  <w:endnote w:type="continuationSeparator" w:id="0">
    <w:p w:rsidR="0070256D" w:rsidRDefault="0070256D" w:rsidP="00BA5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7"/>
      </w:rPr>
      <w:id w:val="-390351780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BA54D0" w:rsidRDefault="00BA54D0" w:rsidP="005304D7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BA54D0" w:rsidRDefault="00BA54D0" w:rsidP="00BA54D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7"/>
      </w:rPr>
      <w:id w:val="-1867516513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BA54D0" w:rsidRDefault="00BA54D0" w:rsidP="005304D7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E061E0">
          <w:rPr>
            <w:rStyle w:val="a7"/>
            <w:noProof/>
          </w:rPr>
          <w:t>2</w:t>
        </w:r>
        <w:r>
          <w:rPr>
            <w:rStyle w:val="a7"/>
          </w:rPr>
          <w:fldChar w:fldCharType="end"/>
        </w:r>
      </w:p>
    </w:sdtContent>
  </w:sdt>
  <w:p w:rsidR="00BA54D0" w:rsidRDefault="00BA54D0" w:rsidP="00BA54D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56D" w:rsidRDefault="0070256D" w:rsidP="00BA54D0">
      <w:r>
        <w:separator/>
      </w:r>
    </w:p>
  </w:footnote>
  <w:footnote w:type="continuationSeparator" w:id="0">
    <w:p w:rsidR="0070256D" w:rsidRDefault="0070256D" w:rsidP="00BA5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5C2"/>
    <w:rsid w:val="001D06DF"/>
    <w:rsid w:val="005C05C2"/>
    <w:rsid w:val="005F4CD5"/>
    <w:rsid w:val="00654447"/>
    <w:rsid w:val="006A634A"/>
    <w:rsid w:val="0070256D"/>
    <w:rsid w:val="007237AE"/>
    <w:rsid w:val="00773CB0"/>
    <w:rsid w:val="00791B9E"/>
    <w:rsid w:val="00981A29"/>
    <w:rsid w:val="009F514F"/>
    <w:rsid w:val="00BA54D0"/>
    <w:rsid w:val="00E061E0"/>
    <w:rsid w:val="00E4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14F"/>
    <w:rPr>
      <w:rFonts w:ascii="Times New Roman" w:hAnsi="Times New Roman" w:cs="Times New Roman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514F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54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54D0"/>
  </w:style>
  <w:style w:type="character" w:styleId="a7">
    <w:name w:val="page number"/>
    <w:basedOn w:val="a0"/>
    <w:uiPriority w:val="99"/>
    <w:semiHidden/>
    <w:unhideWhenUsed/>
    <w:rsid w:val="00BA54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14F"/>
    <w:rPr>
      <w:rFonts w:ascii="Times New Roman" w:hAnsi="Times New Roman" w:cs="Times New Roman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514F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54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54D0"/>
  </w:style>
  <w:style w:type="character" w:styleId="a7">
    <w:name w:val="page number"/>
    <w:basedOn w:val="a0"/>
    <w:uiPriority w:val="99"/>
    <w:semiHidden/>
    <w:unhideWhenUsed/>
    <w:rsid w:val="00BA5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4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Алиева</dc:creator>
  <cp:lastModifiedBy>Крыс</cp:lastModifiedBy>
  <cp:revision>2</cp:revision>
  <dcterms:created xsi:type="dcterms:W3CDTF">2020-06-16T07:56:00Z</dcterms:created>
  <dcterms:modified xsi:type="dcterms:W3CDTF">2020-06-16T07:56:00Z</dcterms:modified>
</cp:coreProperties>
</file>