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0A" w:rsidRDefault="00A61A0A" w:rsidP="00A61A0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Аннотация</w:t>
      </w:r>
    </w:p>
    <w:p w:rsidR="00A61A0A" w:rsidRDefault="00A61A0A" w:rsidP="00A61A0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 рабочей программе по литературному чтению (ФГОС) 1-4 классов</w:t>
      </w:r>
    </w:p>
    <w:p w:rsidR="00A61A0A" w:rsidRDefault="00A61A0A" w:rsidP="00A61A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1A0A" w:rsidRDefault="00A61A0A" w:rsidP="00A61A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</w:t>
      </w:r>
      <w:r>
        <w:rPr>
          <w:rStyle w:val="apple-converted-space"/>
          <w:rFonts w:ascii="Arial" w:hAnsi="Arial" w:cs="Arial"/>
          <w:color w:val="231F20"/>
          <w:sz w:val="27"/>
          <w:szCs w:val="27"/>
        </w:rPr>
        <w:t> </w:t>
      </w:r>
      <w:r>
        <w:rPr>
          <w:rFonts w:ascii="Arial" w:hAnsi="Arial" w:cs="Arial"/>
          <w:color w:val="231F20"/>
          <w:sz w:val="27"/>
          <w:szCs w:val="27"/>
        </w:rPr>
        <w:t xml:space="preserve">Л. Ф. Климанова, М. В. </w:t>
      </w:r>
      <w:proofErr w:type="spellStart"/>
      <w:r>
        <w:rPr>
          <w:rFonts w:ascii="Arial" w:hAnsi="Arial" w:cs="Arial"/>
          <w:color w:val="231F20"/>
          <w:sz w:val="27"/>
          <w:szCs w:val="27"/>
        </w:rPr>
        <w:t>Бойкина</w:t>
      </w:r>
      <w:proofErr w:type="spellEnd"/>
      <w:r>
        <w:rPr>
          <w:rFonts w:ascii="Arial" w:hAnsi="Arial" w:cs="Arial"/>
          <w:color w:val="231F20"/>
          <w:sz w:val="27"/>
          <w:szCs w:val="27"/>
        </w:rPr>
        <w:t xml:space="preserve"> и др.</w:t>
      </w:r>
    </w:p>
    <w:p w:rsidR="00A61A0A" w:rsidRDefault="00A61A0A" w:rsidP="00A61A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Содержание учебного предмета направлено на формирование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общеучебных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A61A0A" w:rsidRDefault="00A61A0A" w:rsidP="00A61A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Систематический курс литературного чтения представлен в программе следующими содержательными линиями:</w:t>
      </w:r>
    </w:p>
    <w:p w:rsidR="00A61A0A" w:rsidRDefault="00A61A0A" w:rsidP="00A61A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круг детского чтения</w:t>
      </w:r>
    </w:p>
    <w:p w:rsidR="00A61A0A" w:rsidRDefault="00A61A0A" w:rsidP="00A61A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виды речевой и читательской деятельности</w:t>
      </w:r>
    </w:p>
    <w:p w:rsidR="00A61A0A" w:rsidRDefault="00A61A0A" w:rsidP="00A61A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опыт творческой деятельности</w:t>
      </w:r>
    </w:p>
    <w:p w:rsidR="00A61A0A" w:rsidRDefault="00A61A0A" w:rsidP="00A61A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Рабочая программа рассчитана 513 ч. В 1 классе на изучение литературного чтения отводится 105 ч, во 2-4 классах по 136 ч (4 ч в неделю, 34 учебные недели в каждом классе согласно базисному плану).</w:t>
      </w:r>
    </w:p>
    <w:p w:rsidR="00A61A0A" w:rsidRDefault="00A61A0A" w:rsidP="00A61A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A61A0A" w:rsidRDefault="00A61A0A" w:rsidP="00A61A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УМК «Школа России».</w:t>
      </w:r>
    </w:p>
    <w:p w:rsidR="00EA7445" w:rsidRDefault="00EA7445"/>
    <w:sectPr w:rsidR="00EA7445" w:rsidSect="00E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A0A"/>
    <w:rsid w:val="00A61A0A"/>
    <w:rsid w:val="00EA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888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2017-11-23T14:31:00Z</dcterms:created>
  <dcterms:modified xsi:type="dcterms:W3CDTF">2017-11-23T14:32:00Z</dcterms:modified>
</cp:coreProperties>
</file>